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6" w:rsidRPr="00DF3F39" w:rsidRDefault="00E66B26" w:rsidP="00E66B26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4168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bCs/>
          <w:color w:val="134168"/>
          <w:sz w:val="24"/>
          <w:szCs w:val="24"/>
          <w:lang w:eastAsia="ru-RU"/>
        </w:rPr>
        <w:fldChar w:fldCharType="begin"/>
      </w:r>
      <w:r w:rsidRPr="00E66B26">
        <w:rPr>
          <w:rFonts w:ascii="Times New Roman" w:eastAsia="Times New Roman" w:hAnsi="Times New Roman" w:cs="Times New Roman"/>
          <w:b/>
          <w:bCs/>
          <w:color w:val="134168"/>
          <w:sz w:val="24"/>
          <w:szCs w:val="24"/>
          <w:lang w:eastAsia="ru-RU"/>
        </w:rPr>
        <w:instrText xml:space="preserve"> HYPERLINK "http://pmpk.viselki.ru/metodicheskaya-kopilka/pedagogam/123-alg" </w:instrText>
      </w:r>
      <w:r w:rsidRPr="00E66B26">
        <w:rPr>
          <w:rFonts w:ascii="Times New Roman" w:eastAsia="Times New Roman" w:hAnsi="Times New Roman" w:cs="Times New Roman"/>
          <w:b/>
          <w:bCs/>
          <w:color w:val="134168"/>
          <w:sz w:val="24"/>
          <w:szCs w:val="24"/>
          <w:lang w:eastAsia="ru-RU"/>
        </w:rPr>
        <w:fldChar w:fldCharType="separate"/>
      </w:r>
      <w:r w:rsidRPr="00E66B26">
        <w:rPr>
          <w:rFonts w:ascii="Times New Roman" w:eastAsia="Times New Roman" w:hAnsi="Times New Roman" w:cs="Times New Roman"/>
          <w:b/>
          <w:bCs/>
          <w:color w:val="54616E"/>
          <w:sz w:val="24"/>
          <w:szCs w:val="24"/>
          <w:lang w:eastAsia="ru-RU"/>
        </w:rPr>
        <w:t xml:space="preserve">Алгоритм действий педагогического коллектива и администрации образовательного учреждения в кризисной ситуации </w:t>
      </w:r>
      <w:r w:rsidRPr="00E66B26">
        <w:rPr>
          <w:rFonts w:ascii="Times New Roman" w:eastAsia="Times New Roman" w:hAnsi="Times New Roman" w:cs="Times New Roman"/>
          <w:b/>
          <w:bCs/>
          <w:color w:val="134168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Первый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позвонить семье, предложить помощь, поддержку. Обозначить действия, которые необходимо предпринять. Назначить ответственного.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Второй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поставить в известность всех, непосредственно связанных с событием (учителей, одноклассников, школьный персонал). Определить последовательность действий. Назначить ответственных.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Третий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ознакомить учителей со стратегиями помощи учащимся справиться с эмоциональными последствиями ЧС.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Четвертый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 xml:space="preserve"> -  определить политику контакта </w:t>
      </w:r>
      <w:proofErr w:type="gramStart"/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с</w:t>
      </w:r>
      <w:proofErr w:type="gramEnd"/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 xml:space="preserve"> средствами массовой информации, какую информацию предоставлять.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Пятый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оценить необходимость обращения за помощью в региональный (городской или районный) антикризисный центр и другие организации.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Шестой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  оповестить вышестоящую организацию о  ЧС.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Седьмой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выделить аудитории для групповой  работы и других  особых целей.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proofErr w:type="gramStart"/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Восьмой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рассмотреть, составить расписание (в зависимости от ситуации школа может быть закрыта на день, работа учреждения может быть продолжена в обычном режиме с обращением особого внимания на группу риска, рассмотреть возможную деятельность всех подразделений школы (кружков, дополнительных занятий и т.д.).</w:t>
      </w:r>
      <w:proofErr w:type="gramEnd"/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Девятый шаг 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предпринять шаги по выявлению группы риска.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Десятый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определить необходимость связаться с родителями учащихся группы риска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Одиннадцатый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 в случае смерти или самоубийства принять необходимые меры в отношении 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личных вещей.  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Двенадцатый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     пригласить  бригаду мобильной помощи из службы экстренной психологической   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помощи по работе с посттравматической ситуацией.                               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u w:val="single"/>
          <w:lang w:eastAsia="ru-RU"/>
        </w:rPr>
        <w:t>Тринадцатый шаг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-    представить информацию в городскую службу экстренной психологической помощи (информация включает в себя следующие сведения  – школа, дата происшествия, краткое описание, что сделано антикризисной школьной бригадой, с точки зрения школы: что происходило удачно в работе, что можно было сделать по-другому, была ли задействована региональная служба экстренной психологической помощи, ее действия).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left="360" w:hanging="76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left="360" w:hanging="76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>Алгоритм действий при выявлении фактов жестокого обращения с детьми.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left="360" w:hanging="76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      Позиция консультанта (он должен дать понять это абоненту, пострадавшему от физического насилия):</w:t>
      </w:r>
    </w:p>
    <w:p w:rsidR="00E66B26" w:rsidRPr="00E66B26" w:rsidRDefault="00E66B26" w:rsidP="00E66B2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Вы не виноваты!</w:t>
      </w:r>
    </w:p>
    <w:p w:rsidR="00E66B26" w:rsidRPr="00E66B26" w:rsidRDefault="00E66B26" w:rsidP="00E66B2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В мире есть зло, и это зло Вас коснулось.</w:t>
      </w:r>
    </w:p>
    <w:p w:rsidR="00E66B26" w:rsidRPr="00E66B26" w:rsidRDefault="00E66B26" w:rsidP="00E66B2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lastRenderedPageBreak/>
        <w:t> Вы не могли протестовать, это была злая  воля насильника.</w:t>
      </w:r>
    </w:p>
    <w:p w:rsidR="00E66B26" w:rsidRPr="00E66B26" w:rsidRDefault="00E66B26" w:rsidP="00E66B2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Зато вы спасли свою жизнь – Вы сделали все, чтобы ее спасти.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left="1004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Алгоритм работы:</w:t>
      </w:r>
    </w:p>
    <w:p w:rsidR="00E66B26" w:rsidRPr="00E66B26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Жертвы не сразу заводят об этом разговор. Нужно помочь начать разговор, не торопить.</w:t>
      </w:r>
    </w:p>
    <w:p w:rsidR="00E66B26" w:rsidRPr="00E66B26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Выяснить, насколько безопасно ситуация сейчас (помочь обеспечить безопасность, выясняя, что можно сделать).</w:t>
      </w:r>
    </w:p>
    <w:p w:rsidR="00E66B26" w:rsidRPr="00E66B26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Рассказ о медицинской и правовой помощи  (забота о здоровье, заявление в полицию): </w:t>
      </w:r>
      <w:proofErr w:type="gramStart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Кто может сопровождать, предупредить о том, что придется не раз рассказывать о произошедшем чужим для  Вас  людям – подготовить к необходимости этого.</w:t>
      </w:r>
      <w:proofErr w:type="gramEnd"/>
    </w:p>
    <w:p w:rsidR="00E66B26" w:rsidRPr="00E66B26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Дать полностью выговориться. Показать, что мы готовы выслушать, но не торопим. Спросить  о том, как это было, что насильник делал, говорил. Что чувствовала, думала, говорила жертва?</w:t>
      </w:r>
    </w:p>
    <w:p w:rsidR="00E66B26" w:rsidRPr="00E66B26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Разговор про чувства. Если пошли чувства гнева на насильника, надо эти чувства подогревать.</w:t>
      </w:r>
    </w:p>
    <w:p w:rsidR="00E66B26" w:rsidRPr="00E66B26" w:rsidRDefault="00E66B26" w:rsidP="00E66B2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Поискать ресурсы. Кто из </w:t>
      </w:r>
      <w:proofErr w:type="gramStart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близких</w:t>
      </w:r>
      <w:proofErr w:type="gramEnd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 может выслушать, помочь. Рассказать о том, что ты не один такой! Поискать сильные качества личности. Дать телефоны и адреса нужных служб.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left="1724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Для родственников:</w:t>
      </w:r>
    </w:p>
    <w:p w:rsidR="00E66B26" w:rsidRPr="00E66B26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Где находиться сейчас жертва? Каково ее состояние?</w:t>
      </w:r>
    </w:p>
    <w:p w:rsidR="00E66B26" w:rsidRPr="00E66B26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Первая  реакция: может быть крик, агрессия  на жертву – обратная реакция.</w:t>
      </w:r>
    </w:p>
    <w:p w:rsidR="00E66B26" w:rsidRPr="00E66B26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Если жертва ведет себя очень  тихо, то это шок!</w:t>
      </w:r>
    </w:p>
    <w:p w:rsidR="00E66B26" w:rsidRPr="00E66B26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Поберегите жертву, не приставайте с расспросами, это причиняет боль.</w:t>
      </w:r>
    </w:p>
    <w:p w:rsidR="00E66B26" w:rsidRPr="00E66B26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Очень аккуратно устанавливайте любой физический контакт – это может причинить боль. («Можно я тебя сейчас обниму?»).</w:t>
      </w:r>
    </w:p>
    <w:p w:rsidR="00E66B26" w:rsidRPr="00E66B26" w:rsidRDefault="00E66B26" w:rsidP="00E66B2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 Жертва насилия не может делать привычных действий. Нужно освободить ее от привычных обязанностей, можно уехать на время.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left="1724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center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 xml:space="preserve">Конкретизация должностных инструкций по работе </w:t>
      </w:r>
      <w:proofErr w:type="gramStart"/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>с</w:t>
      </w:r>
      <w:proofErr w:type="gramEnd"/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 xml:space="preserve"> случаями суицидального поведения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>Классный руководитель.</w:t>
      </w:r>
    </w:p>
    <w:p w:rsidR="00E66B26" w:rsidRPr="00E66B26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Раннее выявление учащихся с нервно-психической неустойчивостью, акцентуациями (выраженными отклонениями) характера, проблемным поведением.</w:t>
      </w:r>
    </w:p>
    <w:p w:rsidR="00E66B26" w:rsidRPr="00E66B26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Индивидуальный подход и воспитательная работа с учетом их психологических и возрастных особенностей личности.</w:t>
      </w:r>
    </w:p>
    <w:p w:rsidR="00E66B26" w:rsidRPr="00E66B26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Работа с родителями и детьми по привитию здоровых привычек.</w:t>
      </w:r>
    </w:p>
    <w:p w:rsidR="00E66B26" w:rsidRPr="00E66B26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Диагностика семьи.</w:t>
      </w:r>
    </w:p>
    <w:p w:rsidR="00E66B26" w:rsidRPr="00E66B26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Планируемое распределение физических и психологических нагрузок.</w:t>
      </w:r>
    </w:p>
    <w:p w:rsidR="00E66B26" w:rsidRPr="00E66B26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6.Предупреждение чрезмерного эмоционального напряжения.</w:t>
      </w:r>
    </w:p>
    <w:p w:rsidR="00E66B26" w:rsidRPr="00E66B26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Быстрая и адекватная коррекция аномального поведения.</w:t>
      </w:r>
    </w:p>
    <w:p w:rsidR="00E66B26" w:rsidRPr="00E66B26" w:rsidRDefault="00E66B26" w:rsidP="00E66B2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Развитие у себя личных и профессиональных качеств </w:t>
      </w:r>
      <w:proofErr w:type="spellStart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фасилитатора</w:t>
      </w:r>
      <w:proofErr w:type="spellEnd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. Содействие позитивной идентификации </w:t>
      </w:r>
      <w:proofErr w:type="spellStart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суицидента</w:t>
      </w:r>
      <w:proofErr w:type="spellEnd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, отработка старых клише, обретение новых совместно с психологом.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lastRenderedPageBreak/>
        <w:t>Социальный педагог,</w:t>
      </w:r>
      <w:r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 xml:space="preserve"> фельдшер школы</w:t>
      </w:r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>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1. Составление сводок по всем случаям суицидов и покушений среди жителей закрепленного за ОУ района путем запроса в дежурную часть ГОВД (РОВД) и приемные отделения токсикологического отделения больницы.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2. Выявление учащихся, состоящих на учете в ОПДН, ВШК и поставленных на учет после покушения на самоубийство, с датой суицидальной попытки и записью на прием к врачу, психологу.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 xml:space="preserve">3. Своевременная передача сведений о </w:t>
      </w:r>
      <w:proofErr w:type="spellStart"/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суицидентах</w:t>
      </w:r>
      <w:proofErr w:type="spellEnd"/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 xml:space="preserve"> врачу, школьному психологу.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4. Обеспечение в установленные врачом, психологом первичные и повторные явки (путем вызова по телефону, посещений на дому).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5. После посещения на дому обязательное заполнение патронажного листа.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 xml:space="preserve">6. </w:t>
      </w:r>
      <w:proofErr w:type="gramStart"/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Контроль за</w:t>
      </w:r>
      <w:proofErr w:type="gramEnd"/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 xml:space="preserve"> выполнением указания врача, психолога по проведению социального обследования и реабилитационных мероприятий, осуществление контакта с государственными и не государственными учреждениями, родственниками и близкими.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> 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>Школьный психолог.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Основной задачей </w:t>
      </w:r>
      <w:r w:rsidRPr="00E66B26">
        <w:rPr>
          <w:rFonts w:ascii="Times New Roman" w:eastAsia="Times New Roman" w:hAnsi="Times New Roman" w:cs="Times New Roman"/>
          <w:b/>
          <w:bCs/>
          <w:color w:val="23292E"/>
          <w:sz w:val="24"/>
          <w:szCs w:val="24"/>
          <w:lang w:eastAsia="ru-RU"/>
        </w:rPr>
        <w:t>школьного психолога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является превенция суицидального поведения, которая может осуществляться в сле</w:t>
      </w: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softHyphen/>
        <w:t>дующих направлениях: диагностика, просвещение, профилактика, развитие, коррекция, реабилитация:</w:t>
      </w:r>
    </w:p>
    <w:p w:rsidR="00E66B26" w:rsidRPr="00E66B26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Выявление людей с повышенным риском </w:t>
      </w:r>
      <w:proofErr w:type="spellStart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суицидальности</w:t>
      </w:r>
      <w:proofErr w:type="spellEnd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 и проведение экспериментального психологического обследования, результаты обследования оформлять в виде развернутого заключения.</w:t>
      </w:r>
    </w:p>
    <w:p w:rsidR="00E66B26" w:rsidRPr="00E66B26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Постановка на внутренний учет и организация помощи детям с </w:t>
      </w:r>
      <w:proofErr w:type="spellStart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суицидалогической</w:t>
      </w:r>
      <w:proofErr w:type="spellEnd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 готовностью. Постоянный взаимообмен информацией с врачами по детям группы риска.</w:t>
      </w:r>
    </w:p>
    <w:p w:rsidR="00E66B26" w:rsidRPr="00E66B26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Прогнозирование суицидальной активности учащихся, объяснение родителям сути суицидального намерения, поведения и психологию кризиса и др.</w:t>
      </w:r>
    </w:p>
    <w:p w:rsidR="00E66B26" w:rsidRPr="00E66B26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 xml:space="preserve">Ведение систематической работы среди участников образовательного процесса по пропаганде психогигиенических знаний и </w:t>
      </w:r>
      <w:proofErr w:type="spellStart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возрастно</w:t>
      </w:r>
      <w:proofErr w:type="spellEnd"/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–психологических, индивидуальных особенностей людей.</w:t>
      </w:r>
    </w:p>
    <w:p w:rsidR="00E66B26" w:rsidRPr="00E66B26" w:rsidRDefault="00E66B26" w:rsidP="00E66B26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55"/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353D45"/>
          <w:sz w:val="24"/>
          <w:szCs w:val="24"/>
          <w:lang w:eastAsia="ru-RU"/>
        </w:rPr>
        <w:t>Своевременное оказание адекватной помощи человеку:                                            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снятие психологического напряжения в психотравмирующей ситуации;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уменьшение эмоциональной зависимости и ригидности;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формирование компенсаторных механизмов поведения;</w:t>
      </w:r>
    </w:p>
    <w:p w:rsidR="00E66B26" w:rsidRPr="00E66B26" w:rsidRDefault="00E66B26" w:rsidP="00E66B26">
      <w:pPr>
        <w:shd w:val="clear" w:color="auto" w:fill="FFFFFF"/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</w:pPr>
      <w:r w:rsidRPr="00E66B26">
        <w:rPr>
          <w:rFonts w:ascii="Times New Roman" w:eastAsia="Times New Roman" w:hAnsi="Times New Roman" w:cs="Times New Roman"/>
          <w:color w:val="23292E"/>
          <w:sz w:val="24"/>
          <w:szCs w:val="24"/>
          <w:lang w:eastAsia="ru-RU"/>
        </w:rPr>
        <w:t> формирование адекватного отношения к жизни и смерти.</w:t>
      </w:r>
    </w:p>
    <w:p w:rsidR="00CF7FD3" w:rsidRPr="00E66B26" w:rsidRDefault="00DF3F39">
      <w:pPr>
        <w:rPr>
          <w:rFonts w:ascii="Times New Roman" w:hAnsi="Times New Roman" w:cs="Times New Roman"/>
          <w:sz w:val="24"/>
          <w:szCs w:val="24"/>
        </w:rPr>
      </w:pPr>
    </w:p>
    <w:sectPr w:rsidR="00CF7FD3" w:rsidRPr="00E6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A04"/>
    <w:multiLevelType w:val="multilevel"/>
    <w:tmpl w:val="116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6AFD"/>
    <w:multiLevelType w:val="multilevel"/>
    <w:tmpl w:val="622C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17C48"/>
    <w:multiLevelType w:val="multilevel"/>
    <w:tmpl w:val="68A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D20F7"/>
    <w:multiLevelType w:val="multilevel"/>
    <w:tmpl w:val="AC38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4189D"/>
    <w:multiLevelType w:val="multilevel"/>
    <w:tmpl w:val="D7BC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F"/>
    <w:rsid w:val="00A8458F"/>
    <w:rsid w:val="00DF3F39"/>
    <w:rsid w:val="00E0427F"/>
    <w:rsid w:val="00E66B26"/>
    <w:rsid w:val="00ED201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5820</Characters>
  <Application>Microsoft Office Word</Application>
  <DocSecurity>0</DocSecurity>
  <Lines>48</Lines>
  <Paragraphs>13</Paragraphs>
  <ScaleCrop>false</ScaleCrop>
  <Company>DreamLair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ASUS</cp:lastModifiedBy>
  <cp:revision>4</cp:revision>
  <cp:lastPrinted>2013-09-07T01:45:00Z</cp:lastPrinted>
  <dcterms:created xsi:type="dcterms:W3CDTF">2013-09-07T01:43:00Z</dcterms:created>
  <dcterms:modified xsi:type="dcterms:W3CDTF">2015-11-15T10:08:00Z</dcterms:modified>
</cp:coreProperties>
</file>